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85B3" w14:textId="77777777" w:rsidR="00F304DA" w:rsidRPr="00F304DA" w:rsidRDefault="00F304DA" w:rsidP="00000DFE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04DA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O‘zbekiston Respublikasi Prezidentining </w:t>
      </w:r>
      <w:r w:rsidRPr="00F304DA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Korrupsiyaga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qarshi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kurashish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tizimini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yanada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takomillashtirish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bo'yicha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belgilangan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ustuvor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vazifalar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ijrosini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samarali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tashkil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etishga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doir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hora-tadbirlar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proofErr w:type="gramEnd"/>
      <w:r w:rsidRPr="00F304DA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risida”gi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</w:rPr>
        <w:t>Farmoni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</w:rPr>
        <w:t xml:space="preserve"> (PF-71-son, 21.04.2025-y.)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mazmun-mohiyatini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keng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yoritishga</w:t>
      </w:r>
      <w:proofErr w:type="spellEnd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qaratilgan</w:t>
      </w:r>
      <w:proofErr w:type="spellEnd"/>
    </w:p>
    <w:p w14:paraId="4C3BFC84" w14:textId="77777777" w:rsidR="00F304DA" w:rsidRPr="00F304DA" w:rsidRDefault="00F304DA" w:rsidP="00000DFE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04DA">
        <w:rPr>
          <w:rFonts w:ascii="Times New Roman" w:hAnsi="Times New Roman" w:cs="Times New Roman"/>
          <w:b/>
          <w:sz w:val="28"/>
          <w:szCs w:val="28"/>
          <w:lang w:val="en-US"/>
        </w:rPr>
        <w:t>ANNOTATSIYA</w:t>
      </w:r>
    </w:p>
    <w:p w14:paraId="345341A6" w14:textId="77777777" w:rsidR="00F54436" w:rsidRDefault="00F54436" w:rsidP="00000DFE">
      <w:pPr>
        <w:spacing w:before="160" w:after="0" w:line="240" w:lineRule="auto"/>
        <w:ind w:firstLine="708"/>
        <w:jc w:val="both"/>
        <w:rPr>
          <w:noProof/>
          <w:sz w:val="28"/>
          <w:szCs w:val="28"/>
          <w:lang w:val="en-US"/>
        </w:rPr>
      </w:pPr>
    </w:p>
    <w:p w14:paraId="790A5425" w14:textId="77777777" w:rsidR="00F54436" w:rsidRPr="00F54436" w:rsidRDefault="00F54436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443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54436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Prezidentining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kurashish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ustuvor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vazifalar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ijrosini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doir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chora-tadbirlar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to‘g‘risida”gi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Farmoni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436">
        <w:rPr>
          <w:rFonts w:ascii="Times New Roman" w:hAnsi="Times New Roman" w:cs="Times New Roman"/>
          <w:sz w:val="28"/>
          <w:szCs w:val="28"/>
          <w:lang w:val="en-US"/>
        </w:rPr>
        <w:t>imzolandi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4AFD4A" w14:textId="77777777" w:rsidR="00F304DA" w:rsidRPr="00F54436" w:rsidRDefault="00F304DA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Farmonga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9D9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F54436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9129D9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kurashish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F54436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129D9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kengashning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2025-yil 5-martda</w:t>
      </w:r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135D9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9129D9">
        <w:rPr>
          <w:rFonts w:ascii="Times New Roman" w:hAnsi="Times New Roman" w:cs="Times New Roman"/>
          <w:sz w:val="28"/>
          <w:szCs w:val="28"/>
          <w:lang w:val="en-US"/>
        </w:rPr>
        <w:t>tkazilgan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yig</w:t>
      </w:r>
      <w:r w:rsidR="00F54436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9129D9">
        <w:rPr>
          <w:rFonts w:ascii="Times New Roman" w:hAnsi="Times New Roman" w:cs="Times New Roman"/>
          <w:sz w:val="28"/>
          <w:szCs w:val="28"/>
          <w:lang w:val="en-US"/>
        </w:rPr>
        <w:t>ilishida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ijrosini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F54436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129D9">
        <w:rPr>
          <w:rFonts w:ascii="Times New Roman" w:hAnsi="Times New Roman" w:cs="Times New Roman"/>
          <w:sz w:val="28"/>
          <w:szCs w:val="28"/>
          <w:lang w:val="en-US"/>
        </w:rPr>
        <w:t>minlash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E135D9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9129D9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chiqiladigan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normativ-huquqiy</w:t>
      </w:r>
      <w:proofErr w:type="spellEnd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hujjatlar</w:t>
      </w:r>
      <w:proofErr w:type="spellEnd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ro</w:t>
      </w:r>
      <w:r w:rsidR="00F54436" w:rsidRPr="00000DFE"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yxati</w:t>
      </w:r>
      <w:proofErr w:type="spellEnd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proofErr w:type="spellEnd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chora-tadbirlar</w:t>
      </w:r>
      <w:proofErr w:type="spellEnd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dasturi</w:t>
      </w:r>
      <w:r w:rsidRPr="00F54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tasdiqlandi</w:t>
      </w:r>
      <w:proofErr w:type="spellEnd"/>
      <w:r w:rsidRPr="00F544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E3BE74" w14:textId="77777777" w:rsidR="00F304DA" w:rsidRPr="009129D9" w:rsidRDefault="00F304DA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Korrupsiya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jinoyatchilikka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kurashishda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parlamentning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tubdan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Oliy</w:t>
      </w:r>
      <w:proofErr w:type="spellEnd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Majlis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palatalariga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quyidagilar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9D9"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  <w:r w:rsidRPr="009129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30E0EF4" w14:textId="77777777" w:rsidR="00F304DA" w:rsidRPr="009129D9" w:rsidRDefault="009129D9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 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byudjetdan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000DFE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="00000DF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0DFE">
        <w:rPr>
          <w:rFonts w:ascii="Times New Roman" w:hAnsi="Times New Roman" w:cs="Times New Roman"/>
          <w:sz w:val="28"/>
          <w:szCs w:val="28"/>
          <w:lang w:val="en-US"/>
        </w:rPr>
        <w:t>mablag</w:t>
      </w:r>
      <w:proofErr w:type="spellEnd"/>
      <w:r w:rsidR="00000DFE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oladigan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uchta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vazirlik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idorada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korrupsiyaviy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aniqlab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000DFE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kiritish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D6083ED" w14:textId="77777777" w:rsidR="009129D9" w:rsidRDefault="009129D9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Segoe UI Symbol" w:hAnsi="Segoe UI Symbol" w:cs="Segoe UI Symbol"/>
          <w:sz w:val="28"/>
          <w:szCs w:val="28"/>
          <w:lang w:val="en-US"/>
        </w:rPr>
        <w:t>– 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vazir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hokimlar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lavozimiga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nomzodlar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tegishlicha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Majlis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Qonunchilik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palatasi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deputatlari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kengashlarida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526A0F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rib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chiqilayotganda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korrupsiyaning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oldini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olish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bo</w:t>
      </w:r>
      <w:r w:rsidR="00000DFE" w:rsidRPr="00000DFE"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yicha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aniq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reja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himoya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qilinishiga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tartibni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qonun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hujj</w:t>
      </w:r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atlarida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AB1FA68" w14:textId="77777777" w:rsidR="00F304DA" w:rsidRPr="009129D9" w:rsidRDefault="009129D9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 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tajribani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00DFE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rganib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kibermakonda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kurashish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mustahkam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huquqiy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baza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yaratish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takliflarni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="00F304DA" w:rsidRPr="009129D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8E0436A" w14:textId="77777777" w:rsidR="00F304DA" w:rsidRPr="00136023" w:rsidRDefault="00136023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ishchi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tuzib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jinoyatchilikka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qarshi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kurashish</w:t>
      </w:r>
      <w:proofErr w:type="spellEnd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F304DA" w:rsidRPr="00000DFE">
        <w:rPr>
          <w:rFonts w:ascii="Times New Roman" w:hAnsi="Times New Roman" w:cs="Times New Roman"/>
          <w:b/>
          <w:sz w:val="28"/>
          <w:szCs w:val="28"/>
          <w:lang w:val="en-US"/>
        </w:rPr>
        <w:t>haftaligi”</w:t>
      </w:r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proofErr w:type="gram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oyning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1–5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sanalarida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toifadagi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mahallalarda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jinoyatlarning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E873F54" w14:textId="77777777" w:rsidR="009C09A8" w:rsidRDefault="00136023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Segoe UI Symbol" w:hAnsi="Segoe UI Symbol" w:cs="Segoe UI Symbol"/>
          <w:sz w:val="28"/>
          <w:szCs w:val="28"/>
          <w:lang w:val="en-US"/>
        </w:rPr>
        <w:t>– 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hududiy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prokurorlar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ichki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ishlar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organlari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boshliqlari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faoliyati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samaradorligini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oshirish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tavsiyalar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>berish</w:t>
      </w:r>
      <w:proofErr w:type="spellEnd"/>
      <w:r w:rsidR="00F304DA" w:rsidRPr="00ED3C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xalqchil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tashabbuslar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qonunlarni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="00F304DA" w:rsidRPr="001360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95633E" w14:textId="77777777" w:rsidR="00000DFE" w:rsidRP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Farmonga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ko'ra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korrupsiyaviy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omillarning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3F0D0050" w14:textId="77777777" w:rsidR="00000DFE" w:rsidRPr="00000DFE" w:rsidRDefault="00000DFE" w:rsidP="00000DFE">
      <w:pPr>
        <w:pStyle w:val="a3"/>
        <w:numPr>
          <w:ilvl w:val="0"/>
          <w:numId w:val="1"/>
        </w:numPr>
        <w:spacing w:before="160" w:after="0" w:line="240" w:lineRule="auto"/>
        <w:ind w:left="0" w:firstLine="1068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xaridlarida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tovar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narxi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o'rtacha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narxi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o'rtasidagi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tafovutning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yo'l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qo'yiladigan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chegarasidan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chetga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chiqqan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xaridlarni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oshirgan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mansabdor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shaxslar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javobgarlikka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tortiladi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0D1DF24" w14:textId="77777777" w:rsidR="00000DFE" w:rsidRPr="00000DFE" w:rsidRDefault="00000DFE" w:rsidP="00000DFE">
      <w:pPr>
        <w:pStyle w:val="a3"/>
        <w:numPr>
          <w:ilvl w:val="0"/>
          <w:numId w:val="1"/>
        </w:numPr>
        <w:spacing w:before="160" w:after="0" w:line="240" w:lineRule="auto"/>
        <w:ind w:left="0" w:firstLine="1068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2025-yilning 1-iyulidan</w:t>
      </w:r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investisiya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loyihalarida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korrupsiyaga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standartlar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auksion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shartlarini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raqobatbardoshlik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ekspertizasidan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o'tkazish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E6A5F5D" w14:textId="77777777" w:rsidR="00000DFE" w:rsidRPr="00000DFE" w:rsidRDefault="00000DFE" w:rsidP="00000DFE">
      <w:pPr>
        <w:pStyle w:val="a3"/>
        <w:numPr>
          <w:ilvl w:val="0"/>
          <w:numId w:val="1"/>
        </w:numPr>
        <w:spacing w:before="160" w:after="0" w:line="240" w:lineRule="auto"/>
        <w:ind w:left="0" w:firstLine="1068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FE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Shaffof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qurilish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qamrovi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oshirilib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bosqichma-bosqich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ishtirokidagi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loyihalarga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D95339" w14:textId="77777777" w:rsidR="00000DFE" w:rsidRP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2025-yil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yakunicha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95A5C6A" w14:textId="77777777" w:rsidR="00000DFE" w:rsidRP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FE">
        <w:rPr>
          <w:rFonts w:ascii="Segoe UI Symbol" w:hAnsi="Segoe UI Symbol" w:cs="Segoe UI Symbol"/>
          <w:sz w:val="28"/>
          <w:szCs w:val="28"/>
          <w:lang w:val="en-US"/>
        </w:rPr>
        <w:t>➖</w:t>
      </w:r>
      <w:r>
        <w:rPr>
          <w:rFonts w:ascii="Segoe UI Symbol" w:hAnsi="Segoe UI Symbol" w:cs="Segoe UI Symbol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tender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obyektlari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subpudratchilar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SHaffof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qurilish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A983CE0" w14:textId="77777777" w:rsidR="00000DFE" w:rsidRP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FE">
        <w:rPr>
          <w:rFonts w:ascii="Segoe UI Symbol" w:hAnsi="Segoe UI Symbol" w:cs="Segoe UI Symbol"/>
          <w:sz w:val="28"/>
          <w:szCs w:val="28"/>
          <w:lang w:val="en-US"/>
        </w:rPr>
        <w:t>➖</w:t>
      </w:r>
      <w:r>
        <w:rPr>
          <w:rFonts w:ascii="Segoe UI Symbol" w:hAnsi="Segoe UI Symbol" w:cs="Segoe UI Symbol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AQSH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dollarigacha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hisobidan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moliyalashtiriladigan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tenderlar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Shaffof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qurilish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o'tkaziladi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D644C92" w14:textId="77777777" w:rsidR="00000DFE" w:rsidRP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FE">
        <w:rPr>
          <w:rFonts w:ascii="Segoe UI Symbol" w:hAnsi="Segoe UI Symbol" w:cs="Segoe UI Symbol"/>
          <w:sz w:val="28"/>
          <w:szCs w:val="28"/>
          <w:lang w:val="en-US"/>
        </w:rPr>
        <w:t>➖</w:t>
      </w:r>
      <w:r>
        <w:rPr>
          <w:rFonts w:ascii="Segoe UI Symbol" w:hAnsi="Segoe UI Symbol" w:cs="Segoe UI Symbol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tenderlar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chet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el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pudrat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shartnoma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qiymatining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60 </w:t>
      </w:r>
      <w:proofErr w:type="spellStart"/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foizini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kuchi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DA45CB" w14:textId="77777777" w:rsidR="00000DFE" w:rsidRP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FE">
        <w:rPr>
          <w:rFonts w:ascii="Times New Roman" w:hAnsi="Times New Roman" w:cs="Times New Roman"/>
          <w:b/>
          <w:sz w:val="28"/>
          <w:szCs w:val="28"/>
          <w:lang w:val="en-US"/>
        </w:rPr>
        <w:t>2026-yil 1-yanvargacha</w:t>
      </w:r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idoralar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hokimliklar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ko'rsatiladigan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xizmatlarini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tuman (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shahar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kesimida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aholining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o'zi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baholaydigan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B464E6" w14:textId="77777777" w:rsidR="00000DFE" w:rsidRP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aholi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273E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 w:rsidRPr="0010273E">
        <w:rPr>
          <w:rFonts w:ascii="Times New Roman" w:hAnsi="Times New Roman" w:cs="Times New Roman"/>
          <w:b/>
          <w:sz w:val="28"/>
          <w:szCs w:val="28"/>
          <w:lang w:val="en-US"/>
        </w:rPr>
        <w:t>qoniqarsiz</w:t>
      </w:r>
      <w:proofErr w:type="spellEnd"/>
      <w:r w:rsidRPr="0010273E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baholangan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vazirlik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idora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rahbarlari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tuman (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shahar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hokimlari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273E">
        <w:rPr>
          <w:rFonts w:ascii="Times New Roman" w:hAnsi="Times New Roman" w:cs="Times New Roman"/>
          <w:b/>
          <w:sz w:val="28"/>
          <w:szCs w:val="28"/>
          <w:lang w:val="en-US"/>
        </w:rPr>
        <w:t>shaxsiy</w:t>
      </w:r>
      <w:proofErr w:type="spellEnd"/>
      <w:r w:rsidRPr="001027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273E">
        <w:rPr>
          <w:rFonts w:ascii="Times New Roman" w:hAnsi="Times New Roman" w:cs="Times New Roman"/>
          <w:b/>
          <w:sz w:val="28"/>
          <w:szCs w:val="28"/>
          <w:lang w:val="en-US"/>
        </w:rPr>
        <w:t>javobgarligi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8F9177" w14:textId="77777777" w:rsidR="00000DFE" w:rsidRDefault="00000DFE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Sun'iy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aholining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hayotida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uchraydigan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savollariga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sodda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qulay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shaklda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imkoniyatini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beradigan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platforma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ishga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DFE">
        <w:rPr>
          <w:rFonts w:ascii="Times New Roman" w:hAnsi="Times New Roman" w:cs="Times New Roman"/>
          <w:sz w:val="28"/>
          <w:szCs w:val="28"/>
          <w:lang w:val="en-US"/>
        </w:rPr>
        <w:t>tushiriladi</w:t>
      </w:r>
      <w:proofErr w:type="spellEnd"/>
      <w:r w:rsidRPr="00000D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CC47C4" w14:textId="77777777" w:rsidR="007311E2" w:rsidRPr="00136023" w:rsidRDefault="007311E2" w:rsidP="00000DFE">
      <w:pPr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311E2" w:rsidRPr="0013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590"/>
    <w:multiLevelType w:val="hybridMultilevel"/>
    <w:tmpl w:val="4F8AEB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E0"/>
    <w:rsid w:val="00000DFE"/>
    <w:rsid w:val="0001335F"/>
    <w:rsid w:val="0010273E"/>
    <w:rsid w:val="00136023"/>
    <w:rsid w:val="004D27CA"/>
    <w:rsid w:val="00526A0F"/>
    <w:rsid w:val="00687CA1"/>
    <w:rsid w:val="007311E2"/>
    <w:rsid w:val="009129D9"/>
    <w:rsid w:val="009C09A8"/>
    <w:rsid w:val="00AF3AE0"/>
    <w:rsid w:val="00DD1637"/>
    <w:rsid w:val="00E135D9"/>
    <w:rsid w:val="00ED3CC5"/>
    <w:rsid w:val="00F304DA"/>
    <w:rsid w:val="00F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08A4"/>
  <w15:chartTrackingRefBased/>
  <w15:docId w15:val="{851F8302-408A-4641-B62B-B34193D1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Muslimbek Nurmuhammedov</dc:creator>
  <cp:keywords/>
  <dc:description/>
  <cp:lastModifiedBy>Axborot xizmati</cp:lastModifiedBy>
  <cp:revision>2</cp:revision>
  <dcterms:created xsi:type="dcterms:W3CDTF">2026-02-04T06:57:00Z</dcterms:created>
  <dcterms:modified xsi:type="dcterms:W3CDTF">2026-02-04T06:57:00Z</dcterms:modified>
</cp:coreProperties>
</file>